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32CE" w:rsidR="007432CE" w:rsidP="007432CE" w:rsidRDefault="007432CE" w14:paraId="1DF27113" w14:textId="77777777">
      <w:pPr>
        <w:rPr>
          <w:b/>
          <w:bCs/>
        </w:rPr>
      </w:pPr>
      <w:r w:rsidRPr="007432CE">
        <w:rPr>
          <w:b/>
          <w:bCs/>
        </w:rPr>
        <w:t xml:space="preserve">Conditions générales de vente avec informations aux clients</w:t>
      </w:r>
    </w:p>
    <w:p w:rsidR="007432CE" w:rsidP="007432CE" w:rsidRDefault="007432CE" w14:paraId="78E8AF7B" w14:textId="77777777">
      <w:r>
        <w:t xml:space="preserve">Champ d'application</w:t>
      </w:r>
    </w:p>
    <w:p w:rsidR="007432CE" w:rsidP="007432CE" w:rsidRDefault="007432CE" w14:paraId="11A100C4" w14:textId="77777777">
      <w:r>
        <w:t xml:space="preserve">Conclusion du contrat</w:t>
      </w:r>
    </w:p>
    <w:p w:rsidR="007432CE" w:rsidP="007432CE" w:rsidRDefault="007432CE" w14:paraId="68A71513" w14:textId="77777777">
      <w:r>
        <w:t xml:space="preserve">Prix et conditions de paiement</w:t>
      </w:r>
    </w:p>
    <w:p w:rsidR="007432CE" w:rsidP="007432CE" w:rsidRDefault="007432CE" w14:paraId="6CE06ABE" w14:textId="77777777">
      <w:r>
        <w:t xml:space="preserve">Conditions de livraison et d'expédition</w:t>
      </w:r>
    </w:p>
    <w:p w:rsidR="007432CE" w:rsidP="007432CE" w:rsidRDefault="007432CE" w14:paraId="786BE9FD" w14:textId="77777777">
      <w:r>
        <w:t xml:space="preserve">Droit de rétractation</w:t>
      </w:r>
    </w:p>
    <w:p w:rsidR="007432CE" w:rsidP="007432CE" w:rsidRDefault="007432CE" w14:paraId="5EFC8F8F" w14:textId="77777777">
      <w:r>
        <w:t xml:space="preserve">Réserve de propriété</w:t>
      </w:r>
    </w:p>
    <w:p w:rsidR="007432CE" w:rsidP="007432CE" w:rsidRDefault="007432CE" w14:paraId="1A1C5C82" w14:textId="77777777">
      <w:r>
        <w:t xml:space="preserve">Responsabilité pour les défauts</w:t>
      </w:r>
    </w:p>
    <w:p w:rsidR="007432CE" w:rsidP="007432CE" w:rsidRDefault="007432CE" w14:paraId="4D15AEDC" w14:textId="77777777">
      <w:r>
        <w:t xml:space="preserve">Utilisation de bons d'action</w:t>
      </w:r>
    </w:p>
    <w:p w:rsidR="007432CE" w:rsidP="007432CE" w:rsidRDefault="007432CE" w14:paraId="53E1FA46" w14:textId="77777777">
      <w:r>
        <w:t xml:space="preserve">Droit applicable</w:t>
      </w:r>
    </w:p>
    <w:p w:rsidR="007432CE" w:rsidP="007432CE" w:rsidRDefault="007432CE" w14:paraId="1F4B2CCB" w14:textId="77777777">
      <w:r>
        <w:t xml:space="preserve">Lieu de juridiction</w:t>
      </w:r>
    </w:p>
    <w:p w:rsidR="007432CE" w:rsidP="007432CE" w:rsidRDefault="007432CE" w14:paraId="220227A9" w14:textId="77777777">
      <w:r>
        <w:t xml:space="preserve">Informations sur le règlement en ligne des litiges</w:t>
      </w:r>
    </w:p>
    <w:p w:rsidR="007432CE" w:rsidP="007432CE" w:rsidRDefault="007432CE" w14:paraId="060BDA2D" w14:textId="77777777"/>
    <w:p w:rsidRPr="007432CE" w:rsidR="007432CE" w:rsidP="007432CE" w:rsidRDefault="007432CE" w14:paraId="47B855E9" w14:textId="751D7484">
      <w:pPr>
        <w:rPr>
          <w:b/>
          <w:bCs/>
        </w:rPr>
      </w:pPr>
      <w:r w:rsidRPr="007432CE">
        <w:rPr>
          <w:b/>
          <w:bCs/>
        </w:rPr>
        <w:t xml:space="preserve">1) Champ d'application</w:t>
      </w:r>
    </w:p>
    <w:p w:rsidR="007432CE" w:rsidP="007432CE" w:rsidRDefault="007432CE" w14:paraId="05C4AB7B" w14:textId="77777777">
      <w:r>
        <w:t xml:space="preserve">1.1 Les présentes conditions générales de vente (ci-après dénommées "CGV") de la société "IN &amp; OUT HOUSE GmbH" (ci-après dénommée "vendeur") s'appliquent à tous les contrats qu'un consommateur ou un entrepreneur (ci-après dénommé "client") conclut avec le vendeur concernant les marchandises proposées par le vendeur dans sa boutique en ligne. L'intégration des propres conditions du client est refusée, sauf accord contraire.</w:t>
      </w:r>
    </w:p>
    <w:p w:rsidR="007432CE" w:rsidP="007432CE" w:rsidRDefault="007432CE" w14:paraId="64F34D5F" w14:textId="77777777"/>
    <w:p w:rsidR="007432CE" w:rsidP="007432CE" w:rsidRDefault="007432CE" w14:paraId="64EC1E7C" w14:textId="77777777">
      <w:r>
        <w:t xml:space="preserve">1.2 Le consommateur est toute personne physique qui conclut un acte juridique dans un but qui, pour l'essentiel, ne peut être imputé ni à son activité commerciale ni à son activité professionnelle indépendante.</w:t>
      </w:r>
    </w:p>
    <w:p w:rsidR="007432CE" w:rsidP="007432CE" w:rsidRDefault="007432CE" w14:paraId="515A673E" w14:textId="77777777"/>
    <w:p w:rsidR="007432CE" w:rsidP="007432CE" w:rsidRDefault="007432CE" w14:paraId="14379A74" w14:textId="77777777">
      <w:r>
        <w:t xml:space="preserve">1.3 Un entrepreneur est une personne physique ou morale ou une société de personnes dotée de la capacité juridique qui, lors de la conclusion d'un acte juridique, agit dans l'exercice de son activité professionnelle commerciale ou indépendante.</w:t>
      </w:r>
    </w:p>
    <w:p w:rsidR="007432CE" w:rsidP="007432CE" w:rsidRDefault="007432CE" w14:paraId="342D2151" w14:textId="77777777"/>
    <w:p w:rsidRPr="007432CE" w:rsidR="007432CE" w:rsidP="007432CE" w:rsidRDefault="007432CE" w14:paraId="4263FDB6" w14:textId="77777777">
      <w:pPr>
        <w:rPr>
          <w:b/>
          <w:bCs/>
        </w:rPr>
      </w:pPr>
      <w:r w:rsidRPr="007432CE">
        <w:rPr>
          <w:b/>
          <w:bCs/>
        </w:rPr>
        <w:t xml:space="preserve">2. conclusion du contrat</w:t>
      </w:r>
    </w:p>
    <w:p w:rsidR="007432CE" w:rsidP="007432CE" w:rsidRDefault="007432CE" w14:paraId="11090E6E" w14:textId="77777777">
      <w:r>
        <w:t xml:space="preserve">2.1 La présentation des marchandises, notamment dans la boutique en ligne, ne constitue pas encore une offre ferme de la part du vendeur.</w:t>
      </w:r>
    </w:p>
    <w:p w:rsidR="007432CE" w:rsidP="007432CE" w:rsidRDefault="007432CE" w14:paraId="237B473D" w14:textId="77777777"/>
    <w:p w:rsidR="007432CE" w:rsidP="007432CE" w:rsidRDefault="007432CE" w14:paraId="4B68A841" w14:textId="77777777">
      <w:r>
        <w:t xml:space="preserve">2.2 Tout d'abord, le client place la marchandise choisie dans le panier. Dans l'étape suivante, le processus de commande commence, au cours duquel toutes les données nécessaires au traitement de la commande sont saisies.</w:t>
      </w:r>
    </w:p>
    <w:p w:rsidR="007432CE" w:rsidP="007432CE" w:rsidRDefault="007432CE" w14:paraId="090BAF31" w14:textId="77777777">
      <w:r>
        <w:t xml:space="preserve">A la fin du processus de commande, un récapitulatif des données de la commande et du contrat apparaît.</w:t>
      </w:r>
    </w:p>
    <w:p w:rsidR="007432CE" w:rsidP="007432CE" w:rsidRDefault="007432CE" w14:paraId="204C9BA8" w14:textId="77777777">
      <w:r>
        <w:t xml:space="preserve">Ce n'est qu'après avoir confirmé ces données de commande et de contrat en cliquant sur le </w:t>
      </w:r>
      <w:r>
        <w:t xml:space="preserve">bouton qui clôt le processus de commande que le client fait une offre ferme pour l'achat des marchandises contenues dans le panier.</w:t>
      </w:r>
    </w:p>
    <w:p w:rsidR="007432CE" w:rsidP="007432CE" w:rsidRDefault="007432CE" w14:paraId="35FC3FFE" w14:textId="77777777"/>
    <w:p w:rsidR="007432CE" w:rsidP="007432CE" w:rsidRDefault="007432CE" w14:paraId="292FC373" w14:textId="77777777">
      <w:r>
        <w:t xml:space="preserve">2.3 Le vendeur accepte l'offre du client par les alternatives possibles suivantes :</w:t>
      </w:r>
    </w:p>
    <w:p w:rsidR="007432CE" w:rsidP="007432CE" w:rsidRDefault="007432CE" w14:paraId="2869D3E4" w14:textId="77777777"/>
    <w:p w:rsidR="007432CE" w:rsidP="007432CE" w:rsidRDefault="007432CE" w14:paraId="7EF2A5BF" w14:textId="77777777">
      <w:r>
        <w:t xml:space="preserve">- l'envoi d'une confirmation de commande écrite ou d'une confirmation de commande sous forme de texte (fax ou e-mail) </w:t>
      </w:r>
    </w:p>
    <w:p w:rsidR="007432CE" w:rsidP="007432CE" w:rsidRDefault="007432CE" w14:paraId="3DCD7B03" w14:textId="77777777">
      <w:r>
        <w:t xml:space="preserve">ou</w:t>
      </w:r>
    </w:p>
    <w:p w:rsidR="007432CE" w:rsidP="007432CE" w:rsidRDefault="007432CE" w14:paraId="0EF4E7DA" w14:textId="77777777">
      <w:r>
        <w:lastRenderedPageBreak/>
      </w:r>
      <w:r>
        <w:t xml:space="preserve">- Demande de paiement au client après la passation de la commande </w:t>
      </w:r>
    </w:p>
    <w:p w:rsidR="007432CE" w:rsidP="007432CE" w:rsidRDefault="007432CE" w14:paraId="646F4DCA" w14:textId="77777777">
      <w:r>
        <w:t xml:space="preserve">ou</w:t>
      </w:r>
    </w:p>
    <w:p w:rsidR="007432CE" w:rsidP="007432CE" w:rsidRDefault="007432CE" w14:paraId="1D08360C" w14:textId="77777777">
      <w:r>
        <w:t xml:space="preserve">- Livraison de la marchandise commandée </w:t>
      </w:r>
    </w:p>
    <w:p w:rsidR="007432CE" w:rsidP="007432CE" w:rsidRDefault="007432CE" w14:paraId="5F0E20E8" w14:textId="77777777">
      <w:r>
        <w:t xml:space="preserve">  </w:t>
      </w:r>
    </w:p>
    <w:p w:rsidR="007432CE" w:rsidP="007432CE" w:rsidRDefault="007432CE" w14:paraId="3C11471D" w14:textId="77777777">
      <w:r>
        <w:t xml:space="preserve">La première alternative survenue est déterminante pour le moment de l'acceptation.</w:t>
      </w:r>
    </w:p>
    <w:p w:rsidR="007432CE" w:rsidP="007432CE" w:rsidRDefault="007432CE" w14:paraId="7DE1ED69" w14:textId="77777777"/>
    <w:p w:rsidR="007432CE" w:rsidP="007432CE" w:rsidRDefault="007432CE" w14:paraId="5F5DD917" w14:textId="77777777">
      <w:r>
        <w:t xml:space="preserve">Le délai d'acceptation de l'offre commence le jour suivant l'envoi de l'offre par le client et se termine à l'expiration du cinquième jour suivant l'envoi de l'offre. Si le vendeur n'accepte pas l'offre du client dans le délai susmentionné, cela constitue un refus de l'offre. Le client n'est alors plus lié par sa déclaration de volonté.</w:t>
      </w:r>
    </w:p>
    <w:p w:rsidR="007432CE" w:rsidP="007432CE" w:rsidRDefault="007432CE" w14:paraId="2E5E429D" w14:textId="77777777"/>
    <w:p w:rsidR="007432CE" w:rsidP="007432CE" w:rsidRDefault="007432CE" w14:paraId="712E5327" w14:textId="77777777">
      <w:r>
        <w:t xml:space="preserve">2.4 Le texte du contrat conclu entre le vendeur et le client est enregistré par le vendeur. Le texte du contrat est enregistré sur les systèmes internes du vendeur. Le client peut consulter les conditions générales de vente à tout moment sur cette page. Les données de la commande, l'information sur le droit de rétractation ainsi que les CGV sont </w:t>
      </w:r>
      <w:r>
        <w:t xml:space="preserve">envoyées </w:t>
      </w:r>
      <w:r>
        <w:t xml:space="preserve">au client par </w:t>
      </w:r>
      <w:r>
        <w:t xml:space="preserve">e-mail</w:t>
      </w:r>
      <w:r>
        <w:t xml:space="preserve">. Une fois la commande terminée, le texte du contrat est accessible gratuitement au client via son login client, à condition que celui-ci ait ouvert un compte client. </w:t>
      </w:r>
    </w:p>
    <w:p w:rsidR="007432CE" w:rsidP="007432CE" w:rsidRDefault="007432CE" w14:paraId="1939025F" w14:textId="77777777"/>
    <w:p w:rsidR="007432CE" w:rsidP="007432CE" w:rsidRDefault="007432CE" w14:paraId="3B1CAC16" w14:textId="77777777">
      <w:r>
        <w:t xml:space="preserve">2.5 Toutes les données saisies sont affichées avant de cliquer sur le bouton de commande et peuvent être consultées par le client avant l'envoi de la commande et corrigées en actionnant le bouton de retour du navigateur ou les fonctions habituelles de la souris et du clavier. En outre, le client dispose, dans la mesure où ils sont disponibles, de boutons de correction qui sont étiquetés en conséquence. </w:t>
      </w:r>
    </w:p>
    <w:p w:rsidR="007432CE" w:rsidP="007432CE" w:rsidRDefault="007432CE" w14:paraId="56029CF6" w14:textId="77777777"/>
    <w:p w:rsidR="007432CE" w:rsidP="007432CE" w:rsidRDefault="007432CE" w14:paraId="3D4C6275" w14:textId="77777777">
      <w:r>
        <w:t xml:space="preserve">2.6 La langue du contrat est l'allemand.</w:t>
      </w:r>
    </w:p>
    <w:p w:rsidR="007432CE" w:rsidP="007432CE" w:rsidRDefault="007432CE" w14:paraId="3669FB38" w14:textId="77777777"/>
    <w:p w:rsidR="007432CE" w:rsidP="007432CE" w:rsidRDefault="007432CE" w14:paraId="1AD76F95" w14:textId="77777777">
      <w:r>
        <w:t xml:space="preserve">2.7 Il incombe au client d'indiquer une adresse e-mail correcte pour la prise de contact et le traitement de la commande, ainsi que de configurer les fonctions de filtrage de manière à ce que les e-mails concernant cette commande puissent être délivrés. </w:t>
      </w:r>
    </w:p>
    <w:p w:rsidR="007432CE" w:rsidP="007432CE" w:rsidRDefault="007432CE" w14:paraId="7A621A63" w14:textId="77777777"/>
    <w:p w:rsidRPr="007432CE" w:rsidR="007432CE" w:rsidP="007432CE" w:rsidRDefault="007432CE" w14:paraId="55E0719B" w14:textId="0FBDAB52">
      <w:pPr>
        <w:rPr>
          <w:b/>
          <w:bCs/>
        </w:rPr>
      </w:pPr>
      <w:r w:rsidRPr="007432CE">
        <w:rPr>
          <w:b/>
          <w:bCs/>
        </w:rPr>
        <w:t xml:space="preserve">3. prix et conditions de paiement</w:t>
      </w:r>
    </w:p>
    <w:p w:rsidR="007432CE" w:rsidP="007432CE" w:rsidRDefault="007432CE" w14:paraId="1E733648" w14:textId="77777777">
      <w:r>
        <w:t xml:space="preserve">3.1 Les prix affichés sont des prix finaux incluant la TVA légale, sauf accord contraire.</w:t>
      </w:r>
    </w:p>
    <w:p w:rsidR="007432CE" w:rsidP="007432CE" w:rsidRDefault="007432CE" w14:paraId="44F61C02" w14:textId="77777777">
      <w:r>
        <w:t xml:space="preserve">Si des frais de livraison supplémentaires sont facturés, ils sont indiqués dans la description du produit.</w:t>
      </w:r>
    </w:p>
    <w:p w:rsidR="007432CE" w:rsidP="007432CE" w:rsidRDefault="007432CE" w14:paraId="309D46E1" w14:textId="77777777"/>
    <w:p w:rsidR="007432CE" w:rsidP="007432CE" w:rsidRDefault="007432CE" w14:paraId="1CB4EA86" w14:textId="77777777">
      <w:r>
        <w:t xml:space="preserve">3.2 Le client peut choisir les modes de paiement disponibles dans la boutique en ligne.</w:t>
      </w:r>
    </w:p>
    <w:p w:rsidR="007432CE" w:rsidP="007432CE" w:rsidRDefault="007432CE" w14:paraId="6395E6C7" w14:textId="77777777"/>
    <w:p w:rsidR="007432CE" w:rsidP="007432CE" w:rsidRDefault="007432CE" w14:paraId="08C340CE" w14:textId="77777777">
      <w:r>
        <w:t xml:space="preserve">3.3 En cas de paiement anticipé par virement bancaire, le paiement est dû, sauf accord contraire, immédiatement après la conclusion du contrat.</w:t>
      </w:r>
    </w:p>
    <w:p w:rsidR="007432CE" w:rsidP="007432CE" w:rsidRDefault="007432CE" w14:paraId="4599D083" w14:textId="77777777"/>
    <w:p w:rsidR="007432CE" w:rsidP="007432CE" w:rsidRDefault="007432CE" w14:paraId="38E11BD7" w14:textId="77777777">
      <w:r>
        <w:t xml:space="preserve">3.4 En cas de paiement par "PayPal", le traitement du paiement est effectué par PayPal (Europe) </w:t>
      </w:r>
      <w:r>
        <w:t xml:space="preserve">S.à </w:t>
      </w:r>
      <w:r>
        <w:t xml:space="preserve">r.l</w:t>
      </w:r>
      <w:r>
        <w:t xml:space="preserve">. et </w:t>
      </w:r>
      <w:r>
        <w:t xml:space="preserve">Cie</w:t>
      </w:r>
      <w:r>
        <w:t xml:space="preserve">, S.C.A., 22-24 Boulevard Royal, L-2449 Luxembourg. Les conditions d'utilisation de </w:t>
      </w:r>
      <w:r>
        <w:t xml:space="preserve">Paypal </w:t>
      </w:r>
      <w:r>
        <w:t xml:space="preserve">s'appliquent à cet effet</w:t>
      </w:r>
      <w:r>
        <w:t xml:space="preserve">. Celles-ci peuvent être consultées sur https://www.paypal.com/de/webapps/mpp/ua/useragreement-full. </w:t>
      </w:r>
    </w:p>
    <w:p w:rsidR="007432CE" w:rsidP="007432CE" w:rsidRDefault="007432CE" w14:paraId="2EF5D050" w14:textId="77777777"/>
    <w:p w:rsidR="007432CE" w:rsidP="007432CE" w:rsidRDefault="007432CE" w14:paraId="2745524C" w14:textId="01BE7581">
      <w:r>
        <w:t xml:space="preserve">3.5 En cas de paiement sur facture, le prix d'achat est dû après livraison de la marchandise et établissement de la facture. Le prix d'achat doit être payé dans un délai de 30 jours à compter de la réception de la facture.</w:t>
      </w:r>
    </w:p>
    <w:p w:rsidR="007432CE" w:rsidP="007432CE" w:rsidRDefault="007432CE" w14:paraId="29730128" w14:textId="77777777">
      <w:r>
        <w:t xml:space="preserve">Le vendeur se réserve le droit d'effectuer un contrôle de solvabilité et de refuser l'achat sur facture si le contrôle de solvabilité est négatif. L'acheteur reste libre d'utiliser d'autres modes de paiement.</w:t>
      </w:r>
    </w:p>
    <w:p w:rsidR="007432CE" w:rsidP="007432CE" w:rsidRDefault="007432CE" w14:paraId="3C002350" w14:textId="77777777"/>
    <w:p w:rsidR="007432CE" w:rsidP="007432CE" w:rsidRDefault="007432CE" w14:paraId="6C578E59" w14:textId="77777777">
      <w:r>
        <w:t xml:space="preserve">3.6 En cas de paiement par "PayPal paiement échelonné", le client conclut un contrat de paiement échelonné avec PayPal. Si PayPal autorise le paiement via "PayPal paiement échelonné", le client doit </w:t>
      </w:r>
      <w:r>
        <w:t xml:space="preserve">payer </w:t>
      </w:r>
      <w:r>
        <w:t xml:space="preserve">le montant de la facture </w:t>
      </w:r>
      <w:r>
        <w:t xml:space="preserve">à PayPal </w:t>
      </w:r>
      <w:r>
        <w:t xml:space="preserve">selon les </w:t>
      </w:r>
      <w:r>
        <w:t xml:space="preserve">conditions fixées </w:t>
      </w:r>
      <w:r>
        <w:t xml:space="preserve">par </w:t>
      </w:r>
      <w:r>
        <w:t xml:space="preserve">Paypal </w:t>
      </w:r>
      <w:r>
        <w:t xml:space="preserve">et qui lui </w:t>
      </w:r>
      <w:r>
        <w:t xml:space="preserve">sont communiquées </w:t>
      </w:r>
      <w:r>
        <w:t xml:space="preserve">sur le portail de paiement de </w:t>
      </w:r>
      <w:r>
        <w:t xml:space="preserve">Paypal</w:t>
      </w:r>
      <w:r>
        <w:t xml:space="preserve">.</w:t>
      </w:r>
    </w:p>
    <w:p w:rsidR="007432CE" w:rsidP="007432CE" w:rsidRDefault="007432CE" w14:paraId="75FCE7D0" w14:textId="77777777">
      <w:r>
        <w:t xml:space="preserve">Les conditions d'utilisation de </w:t>
      </w:r>
      <w:r>
        <w:t xml:space="preserve">Paypal </w:t>
      </w:r>
      <w:r>
        <w:t xml:space="preserve">s'appliquent</w:t>
      </w:r>
      <w:r>
        <w:t xml:space="preserve">, que vous trouverez ici :</w:t>
      </w:r>
    </w:p>
    <w:p w:rsidR="007432CE" w:rsidP="007432CE" w:rsidRDefault="007432CE" w14:paraId="0255FD98" w14:textId="77777777">
      <w:r>
        <w:t xml:space="preserve">[url]https://www.paypal.com/de/webapps/mpp/ua/legalhub-full?locale.x=de_DE[/url]</w:t>
      </w:r>
    </w:p>
    <w:p w:rsidR="007432CE" w:rsidP="007432CE" w:rsidRDefault="007432CE" w14:paraId="37EE5A67" w14:textId="77777777">
      <w:r>
        <w:t xml:space="preserve">Le reste de la relation contractuelle ainsi que les droits et obligations vis-à-vis du vendeur et du vendeur ne sont pas affectés par ce mode de paiement.</w:t>
      </w:r>
    </w:p>
    <w:p w:rsidR="007432CE" w:rsidP="007432CE" w:rsidRDefault="007432CE" w14:paraId="4E0F0560" w14:textId="77777777"/>
    <w:p w:rsidR="007432CE" w:rsidP="007432CE" w:rsidRDefault="007432CE" w14:paraId="314E0A32" w14:textId="77777777">
      <w:r>
        <w:t xml:space="preserve">3.7 En cas de paiement sur facture via "PayPal Facture"</w:t>
      </w:r>
      <w:r>
        <w:t xml:space="preserve">, le traitement du paiement est effectué </w:t>
      </w:r>
      <w:r>
        <w:t xml:space="preserve">par PayPal.</w:t>
      </w:r>
    </w:p>
    <w:p w:rsidR="007432CE" w:rsidP="007432CE" w:rsidRDefault="007432CE" w14:paraId="19E9DD3C" w14:textId="77777777">
      <w:r>
        <w:t xml:space="preserve">Le </w:t>
      </w:r>
      <w:r>
        <w:t xml:space="preserve">prix d'achat est </w:t>
      </w:r>
      <w:r>
        <w:t xml:space="preserve">dû </w:t>
      </w:r>
      <w:r>
        <w:t xml:space="preserve">après la </w:t>
      </w:r>
      <w:r>
        <w:t xml:space="preserve">livraison de la </w:t>
      </w:r>
      <w:r>
        <w:t xml:space="preserve">marchandise et doit être </w:t>
      </w:r>
      <w:r>
        <w:t xml:space="preserve">payé à PayPal </w:t>
      </w:r>
      <w:r>
        <w:t xml:space="preserve">dans un délai de 30 jours à compter de </w:t>
      </w:r>
      <w:r>
        <w:t xml:space="preserve">la réception de la </w:t>
      </w:r>
      <w:r>
        <w:t xml:space="preserve">facture, sauf si un autre délai de paiement a été fixé.</w:t>
      </w:r>
    </w:p>
    <w:p w:rsidR="007432CE" w:rsidP="007432CE" w:rsidRDefault="007432CE" w14:paraId="3BD8FBB2" w14:textId="77777777">
      <w:r>
        <w:t xml:space="preserve">L'achat sur facture présuppose un </w:t>
      </w:r>
      <w:r>
        <w:t xml:space="preserve">contrôle de solvabilité réussi </w:t>
      </w:r>
      <w:r>
        <w:t xml:space="preserve">par PayPal. </w:t>
      </w:r>
    </w:p>
    <w:p w:rsidR="007432CE" w:rsidP="007432CE" w:rsidRDefault="007432CE" w14:paraId="0E3CBEA6" w14:textId="77777777">
      <w:r>
        <w:t xml:space="preserve">Si le client </w:t>
      </w:r>
      <w:r>
        <w:t xml:space="preserve">est autorisé </w:t>
      </w:r>
      <w:r>
        <w:t xml:space="preserve">à acheter sur </w:t>
      </w:r>
      <w:r>
        <w:t xml:space="preserve">facture </w:t>
      </w:r>
      <w:r>
        <w:t xml:space="preserve">après vérification de sa solvabilité</w:t>
      </w:r>
      <w:r>
        <w:t xml:space="preserve">, le vendeur cède sa créance à PayPal</w:t>
      </w:r>
      <w:r>
        <w:t xml:space="preserve">, c'est pourquoi </w:t>
      </w:r>
      <w:r>
        <w:t xml:space="preserve">le paiement </w:t>
      </w:r>
      <w:r>
        <w:t xml:space="preserve">ne peut </w:t>
      </w:r>
      <w:r>
        <w:t xml:space="preserve">être effectué </w:t>
      </w:r>
      <w:r>
        <w:t xml:space="preserve">qu'à PayPal avec effet libératoire</w:t>
      </w:r>
      <w:r>
        <w:t xml:space="preserve">. </w:t>
      </w:r>
    </w:p>
    <w:p w:rsidR="007432CE" w:rsidP="007432CE" w:rsidRDefault="007432CE" w14:paraId="4B6A97C2" w14:textId="77777777">
      <w:r>
        <w:t xml:space="preserve">Le reste de la relation contractuelle ainsi que les droits </w:t>
      </w:r>
      <w:r>
        <w:t xml:space="preserve">et obligations </w:t>
      </w:r>
      <w:r>
        <w:t xml:space="preserve">envers le vendeur et le vendeur ne sont pas </w:t>
      </w:r>
      <w:r>
        <w:t xml:space="preserve">affectés </w:t>
      </w:r>
      <w:r>
        <w:t xml:space="preserve">par </w:t>
      </w:r>
      <w:r>
        <w:t xml:space="preserve">ce mode de paiement</w:t>
      </w:r>
      <w:r>
        <w:t xml:space="preserve">.</w:t>
      </w:r>
    </w:p>
    <w:p w:rsidR="007432CE" w:rsidP="007432CE" w:rsidRDefault="007432CE" w14:paraId="534CC2D2" w14:textId="77777777">
      <w:r>
        <w:t xml:space="preserve">par ailleurs, les conditions générales d'utilisation pour l'utilisation de l'achat sur facture de PayPal s'appliquent : https://www.paypal.com/de/webapps/mpp/ua/pui-terms.</w:t>
      </w:r>
    </w:p>
    <w:p w:rsidR="007432CE" w:rsidP="007432CE" w:rsidRDefault="007432CE" w14:paraId="42DAC7DB" w14:textId="77777777"/>
    <w:p w:rsidRPr="007432CE" w:rsidR="007432CE" w:rsidP="007432CE" w:rsidRDefault="007432CE" w14:paraId="5E320708" w14:textId="77777777">
      <w:pPr>
        <w:rPr>
          <w:b/>
          <w:bCs/>
        </w:rPr>
      </w:pPr>
      <w:r w:rsidRPr="007432CE">
        <w:rPr>
          <w:b/>
          <w:bCs/>
        </w:rPr>
        <w:t xml:space="preserve">4. conditions de livraison et d'expédition</w:t>
      </w:r>
    </w:p>
    <w:p w:rsidR="007432CE" w:rsidP="007432CE" w:rsidRDefault="007432CE" w14:paraId="40449C04" w14:textId="77777777">
      <w:r>
        <w:t xml:space="preserve">4.1 La livraison des marchandises par voie d'expédition s'effectue à l'adresse de livraison indiquée par le client. Par dérogation à cette règle, en cas de paiement par PayPal, c'est l'adresse de livraison enregistrée par le client auprès de PayPal au moment du paiement qui fait foi.</w:t>
      </w:r>
    </w:p>
    <w:p w:rsidR="007432CE" w:rsidP="007432CE" w:rsidRDefault="007432CE" w14:paraId="232224B0" w14:textId="77777777"/>
    <w:p w:rsidR="007432CE" w:rsidP="007432CE" w:rsidRDefault="007432CE" w14:paraId="6FE6489B" w14:textId="77777777">
      <w:r>
        <w:t xml:space="preserve">4.2 Si le vendeur doit supporter </w:t>
      </w:r>
      <w:r>
        <w:t xml:space="preserve">des frais supplémentaires </w:t>
      </w:r>
      <w:r>
        <w:t xml:space="preserve">en raison de l'indication d'une adresse de livraison ou d'un destinataire erronés ou d'autres </w:t>
      </w:r>
      <w:r>
        <w:t xml:space="preserve">circonstances </w:t>
      </w:r>
      <w:r>
        <w:t xml:space="preserve">entraînant l'impossibilité de la livraison, ces frais doivent être remboursés par le client, sauf si celui-ci n'est pas responsable de l'indication erronée ou de l'impossibilité. Il en va de même si le client a été temporairement empêché d'accepter la prestation, à moins que le vendeur ne l'ait préalablement et raisonnablement averti de la prestation. Les frais d'</w:t>
      </w:r>
      <w:r>
        <w:t xml:space="preserve">envoi </w:t>
      </w:r>
      <w:r>
        <w:t xml:space="preserve">sont exclus de cette disposition </w:t>
      </w:r>
      <w:r>
        <w:t xml:space="preserve">si le client a exercé valablement son droit de rétractation. Dans ce cas, les dispositions légales ou celles prises par le vendeur restent applicables.</w:t>
      </w:r>
    </w:p>
    <w:p w:rsidR="007432CE" w:rsidP="007432CE" w:rsidRDefault="007432CE" w14:paraId="707C45E3" w14:textId="77777777"/>
    <w:p w:rsidR="007432CE" w:rsidP="007432CE" w:rsidRDefault="007432CE" w14:paraId="6A91FEBD" w14:textId="77777777">
      <w:r>
        <w:t xml:space="preserve">4.3 L'enlèvement par le client n'est pas proposé.</w:t>
      </w:r>
    </w:p>
    <w:p w:rsidR="007432CE" w:rsidP="007432CE" w:rsidRDefault="007432CE" w14:paraId="7DE67A70" w14:textId="77777777"/>
    <w:p w:rsidR="007432CE" w:rsidP="007432CE" w:rsidRDefault="007432CE" w14:paraId="0DF41C77" w14:textId="77777777">
      <w:r>
        <w:lastRenderedPageBreak/>
      </w:r>
      <w:r>
        <w:t xml:space="preserve">4.4 Les bons d'achat sont remis au client sous la forme suivante :</w:t>
      </w:r>
    </w:p>
    <w:p w:rsidRPr="007432CE" w:rsidR="007432CE" w:rsidP="007432CE" w:rsidRDefault="007432CE" w14:paraId="123AAD99" w14:textId="77777777">
      <w:pPr>
        <w:rPr>
          <w:lang w:val="en-US"/>
        </w:rPr>
      </w:pPr>
      <w:r w:rsidRPr="007432CE">
        <w:rPr>
          <w:lang w:val="en-US"/>
        </w:rPr>
        <w:t xml:space="preserve">par e-mail</w:t>
      </w:r>
    </w:p>
    <w:p w:rsidRPr="007432CE" w:rsidR="007432CE" w:rsidP="007432CE" w:rsidRDefault="007432CE" w14:paraId="7022764F" w14:textId="77777777">
      <w:pPr>
        <w:rPr>
          <w:lang w:val="en-US"/>
        </w:rPr>
      </w:pPr>
      <w:r w:rsidRPr="007432CE">
        <w:rPr>
          <w:lang w:val="en-US"/>
        </w:rPr>
        <w:t xml:space="preserve">par téléchargement</w:t>
      </w:r>
    </w:p>
    <w:p w:rsidRPr="007432CE" w:rsidR="007432CE" w:rsidP="007432CE" w:rsidRDefault="007432CE" w14:paraId="7521A996" w14:textId="77777777">
      <w:pPr>
        <w:rPr>
          <w:lang w:val="en-US"/>
        </w:rPr>
      </w:pPr>
      <w:r w:rsidRPr="007432CE">
        <w:rPr>
          <w:lang w:val="en-US"/>
        </w:rPr>
        <w:t xml:space="preserve">par courrier</w:t>
      </w:r>
    </w:p>
    <w:p w:rsidR="007432CE" w:rsidP="007432CE" w:rsidRDefault="007432CE" w14:paraId="01969B14" w14:textId="77777777"/>
    <w:p w:rsidRPr="007432CE" w:rsidR="007432CE" w:rsidP="007432CE" w:rsidRDefault="007432CE" w14:paraId="2773C71F" w14:textId="209B519C">
      <w:pPr>
        <w:rPr>
          <w:b/>
          <w:bCs/>
        </w:rPr>
      </w:pPr>
      <w:r w:rsidRPr="007432CE">
        <w:rPr>
          <w:b/>
          <w:bCs/>
        </w:rPr>
        <w:t xml:space="preserve">5. droit de rétractation</w:t>
      </w:r>
    </w:p>
    <w:p w:rsidR="007432CE" w:rsidP="007432CE" w:rsidRDefault="007432CE" w14:paraId="1FAAABD5" w14:textId="77777777">
      <w:r>
        <w:t xml:space="preserve">5.1 Si le client est un consommateur, il dispose en principe d'un droit de rétractation. </w:t>
      </w:r>
    </w:p>
    <w:p w:rsidR="007432CE" w:rsidP="007432CE" w:rsidRDefault="007432CE" w14:paraId="718ECD5D" w14:textId="77777777"/>
    <w:p w:rsidR="007432CE" w:rsidP="007432CE" w:rsidRDefault="007432CE" w14:paraId="0E695177" w14:textId="77777777">
      <w:r>
        <w:t xml:space="preserve">5.2 Le droit de rétractation est régi par les instructions de rétractation du vendeur.</w:t>
      </w:r>
    </w:p>
    <w:p w:rsidR="007432CE" w:rsidP="007432CE" w:rsidRDefault="007432CE" w14:paraId="7966EC43" w14:textId="77777777"/>
    <w:p w:rsidR="007432CE" w:rsidP="007432CE" w:rsidRDefault="007432CE" w14:paraId="7C82C2B8" w14:textId="77777777">
      <w:r>
        <w:t xml:space="preserve">5.3 Les consommateurs qui n'appartiennent pas à un État membre de l'Union européenne au moment de la conclusion du contrat et dont le seul domicile et l'adresse de livraison se trouvent en dehors de l'Union européenne au moment de la conclusion du contrat ne disposent pas d'un droit de rétractation.</w:t>
      </w:r>
    </w:p>
    <w:p w:rsidR="007432CE" w:rsidP="007432CE" w:rsidRDefault="007432CE" w14:paraId="3F74FAC4" w14:textId="77777777"/>
    <w:p w:rsidRPr="009B7E92" w:rsidR="007432CE" w:rsidP="007432CE" w:rsidRDefault="007432CE" w14:paraId="05C4F6AA" w14:textId="77777777">
      <w:pPr>
        <w:rPr>
          <w:b/>
          <w:bCs/>
        </w:rPr>
      </w:pPr>
      <w:r w:rsidRPr="009B7E92">
        <w:rPr>
          <w:b/>
          <w:bCs/>
        </w:rPr>
        <w:t xml:space="preserve">6. réserve de propriété</w:t>
      </w:r>
    </w:p>
    <w:p w:rsidR="007432CE" w:rsidP="007432CE" w:rsidRDefault="007432CE" w14:paraId="703799D8" w14:textId="77777777">
      <w:r>
        <w:t xml:space="preserve">Dans la mesure où le vendeur fait une avance, la marchandise reste la propriété du vendeur jusqu'au paiement intégral du prix d'achat.</w:t>
      </w:r>
    </w:p>
    <w:p w:rsidR="007432CE" w:rsidP="007432CE" w:rsidRDefault="007432CE" w14:paraId="2015D541" w14:textId="77777777"/>
    <w:p w:rsidRPr="009B7E92" w:rsidR="007432CE" w:rsidP="007432CE" w:rsidRDefault="007432CE" w14:paraId="00A2D3BE" w14:textId="77777777">
      <w:pPr>
        <w:rPr>
          <w:b/>
          <w:bCs/>
        </w:rPr>
      </w:pPr>
      <w:r w:rsidRPr="009B7E92">
        <w:rPr>
          <w:b/>
          <w:bCs/>
        </w:rPr>
        <w:t xml:space="preserve">7. responsabilité en cas de défaut</w:t>
      </w:r>
    </w:p>
    <w:p w:rsidR="007432CE" w:rsidP="007432CE" w:rsidRDefault="007432CE" w14:paraId="01A1CB30" w14:textId="77777777">
      <w:r>
        <w:t xml:space="preserve">7.1 En ce qui concerne la garantie, les dispositions de la responsabilité légale pour les défauts s'appliquent, sauf convention contraire dans les présentes CGV.</w:t>
      </w:r>
    </w:p>
    <w:p w:rsidR="007432CE" w:rsidP="007432CE" w:rsidRDefault="007432CE" w14:paraId="36FC9587" w14:textId="77777777"/>
    <w:p w:rsidR="007432CE" w:rsidP="007432CE" w:rsidRDefault="007432CE" w14:paraId="13013E03" w14:textId="77777777">
      <w:r>
        <w:t xml:space="preserve">7.2 Le client est prié de réclamer auprès du livreur les marchandises livrées présentant des dommages apparents dus au transport et d'en informer le vendeur. Le non-respect de cette consigne n'a aucune incidence sur les droits légaux ou contractuels du client en matière de vices.</w:t>
      </w:r>
    </w:p>
    <w:p w:rsidR="007432CE" w:rsidP="007432CE" w:rsidRDefault="007432CE" w14:paraId="31B4BBC7" w14:textId="77777777"/>
    <w:p w:rsidRPr="009B7E92" w:rsidR="007432CE" w:rsidP="007432CE" w:rsidRDefault="007432CE" w14:paraId="7D948E17" w14:textId="77777777">
      <w:pPr>
        <w:rPr>
          <w:b/>
          <w:bCs/>
        </w:rPr>
      </w:pPr>
      <w:r w:rsidRPr="009B7E92">
        <w:rPr>
          <w:b/>
          <w:bCs/>
        </w:rPr>
        <w:t xml:space="preserve">8. échange de bons d'action</w:t>
      </w:r>
    </w:p>
    <w:p w:rsidR="007432CE" w:rsidP="007432CE" w:rsidRDefault="007432CE" w14:paraId="471C0F87" w14:textId="77777777">
      <w:r>
        <w:t xml:space="preserve">8.1 Les bons que le vendeur remet gratuitement dans le cadre de promotions (publicitaires) d'une durée de validité déterminée et que le client ne peut pas acheter ("bons promotionnels") ne sont utilisables que dans la boutique en ligne du vendeur et uniquement pendant la période indiquée par le vendeur.</w:t>
      </w:r>
    </w:p>
    <w:p w:rsidR="007432CE" w:rsidP="007432CE" w:rsidRDefault="007432CE" w14:paraId="1A8C7B99" w14:textId="77777777"/>
    <w:p w:rsidR="007432CE" w:rsidP="007432CE" w:rsidRDefault="007432CE" w14:paraId="1A6E4FFC" w14:textId="77777777">
      <w:r>
        <w:t xml:space="preserve">8.2 Les bons d'action ne peuvent être utilisés que par les consommateurs.</w:t>
      </w:r>
    </w:p>
    <w:p w:rsidR="007432CE" w:rsidP="007432CE" w:rsidRDefault="007432CE" w14:paraId="14FF4141" w14:textId="77777777"/>
    <w:p w:rsidR="007432CE" w:rsidP="007432CE" w:rsidRDefault="007432CE" w14:paraId="1F7711C3" w14:textId="77777777">
      <w:r>
        <w:t xml:space="preserve">8.3 Certains produits peuvent être exclus de l'action de bons d'achat.</w:t>
      </w:r>
    </w:p>
    <w:p w:rsidR="007432CE" w:rsidP="007432CE" w:rsidRDefault="007432CE" w14:paraId="35F133B1" w14:textId="77777777">
      <w:r>
        <w:t xml:space="preserve">Le cas échéant, les restrictions concrètes sont indiquées sur le bon d'action.</w:t>
      </w:r>
    </w:p>
    <w:p w:rsidR="007432CE" w:rsidP="007432CE" w:rsidRDefault="007432CE" w14:paraId="0158DC94" w14:textId="77777777"/>
    <w:p w:rsidR="007432CE" w:rsidP="007432CE" w:rsidRDefault="007432CE" w14:paraId="4912D3FC" w14:textId="77777777">
      <w:r>
        <w:t xml:space="preserve">8.4 Les bons d'action ne peuvent être échangés qu'avant la fin du processus de commande. Ils ne sont pas compensés ultérieurement.</w:t>
      </w:r>
    </w:p>
    <w:p w:rsidR="007432CE" w:rsidP="007432CE" w:rsidRDefault="007432CE" w14:paraId="725B498E" w14:textId="77777777"/>
    <w:p w:rsidR="007432CE" w:rsidP="007432CE" w:rsidRDefault="007432CE" w14:paraId="3321BE2E" w14:textId="77777777">
      <w:r>
        <w:t xml:space="preserve">8.5 Un seul bon d'action peut être échangé par commande. Il n'est pas possible d'utiliser plusieurs bons d'action dans une même commande.</w:t>
      </w:r>
    </w:p>
    <w:p w:rsidR="007432CE" w:rsidP="007432CE" w:rsidRDefault="007432CE" w14:paraId="3089AC46" w14:textId="77777777"/>
    <w:p w:rsidR="007432CE" w:rsidP="007432CE" w:rsidRDefault="007432CE" w14:paraId="2CA2D0CC" w14:textId="77777777">
      <w:r>
        <w:t xml:space="preserve">8.6 La valeur des marchandises de chaque commande doit être au moins égale au montant du bon d'action. Tout crédit restant ne sera pas remboursé par le vendeur.</w:t>
      </w:r>
    </w:p>
    <w:p w:rsidR="007432CE" w:rsidP="007432CE" w:rsidRDefault="007432CE" w14:paraId="7D30F401" w14:textId="77777777"/>
    <w:p w:rsidR="007432CE" w:rsidP="007432CE" w:rsidRDefault="007432CE" w14:paraId="5A0DB8A8" w14:textId="77777777">
      <w:r>
        <w:t xml:space="preserve">8.7 Si la valeur d'un bon d'action ne suffit pas à payer la commande concernée, il est possible d'utiliser l'un des autres modes de paiement proposés pour régler la différence.</w:t>
      </w:r>
    </w:p>
    <w:p w:rsidR="007432CE" w:rsidP="007432CE" w:rsidRDefault="007432CE" w14:paraId="5B71ED41" w14:textId="77777777"/>
    <w:p w:rsidR="007432CE" w:rsidP="007432CE" w:rsidRDefault="007432CE" w14:paraId="3CA7C9DB" w14:textId="77777777">
      <w:r>
        <w:t xml:space="preserve">8.8 L'avoir d'un bon d'action n'est ni versé ni rémunéré.</w:t>
      </w:r>
    </w:p>
    <w:p w:rsidR="007432CE" w:rsidP="007432CE" w:rsidRDefault="007432CE" w14:paraId="0BF797F9" w14:textId="77777777"/>
    <w:p w:rsidR="007432CE" w:rsidP="007432CE" w:rsidRDefault="007432CE" w14:paraId="348DF4E3" w14:textId="77777777">
      <w:r>
        <w:t xml:space="preserve">8.9 Le bon d'action n'est pas non plus remboursé si </w:t>
      </w:r>
      <w:r>
        <w:t xml:space="preserve">le client </w:t>
      </w:r>
      <w:r>
        <w:t xml:space="preserve">retourne la marchandise payée en tout ou en partie avec le bon d'action dans le cadre de son droit de rétractation légal.</w:t>
      </w:r>
    </w:p>
    <w:p w:rsidR="007432CE" w:rsidP="007432CE" w:rsidRDefault="007432CE" w14:paraId="44F8829B" w14:textId="77777777"/>
    <w:p w:rsidR="007432CE" w:rsidP="007432CE" w:rsidRDefault="007432CE" w14:paraId="0CB73B7E" w14:textId="77777777">
      <w:r>
        <w:t xml:space="preserve">8.10 Le chèque-cadeau promotionnel est personnel et ne peut être utilisé que par la personne désignée sur celui-ci. Tout transfert du chèque-cadeau à un tiers est exclu. Le vendeur a le droit, mais pas l'obligation, de vérifier le droit matériel du détenteur du bon en question.</w:t>
      </w:r>
    </w:p>
    <w:p w:rsidR="007432CE" w:rsidP="007432CE" w:rsidRDefault="007432CE" w14:paraId="053DD233" w14:textId="77777777"/>
    <w:p w:rsidRPr="009B7E92" w:rsidR="007432CE" w:rsidP="007432CE" w:rsidRDefault="007432CE" w14:paraId="6C7219AD" w14:textId="5351D3F9">
      <w:pPr>
        <w:rPr>
          <w:b/>
          <w:bCs/>
        </w:rPr>
      </w:pPr>
      <w:r w:rsidRPr="009B7E92">
        <w:rPr>
          <w:b/>
          <w:bCs/>
        </w:rPr>
        <w:t xml:space="preserve">9) Droit applicable</w:t>
      </w:r>
    </w:p>
    <w:p w:rsidR="007432CE" w:rsidP="007432CE" w:rsidRDefault="007432CE" w14:paraId="704FF7EF" w14:textId="77777777">
      <w:r>
        <w:t xml:space="preserve">9.1 Le droit applicable est celui de la République fédérale d'Allemagne, à l'exclusion des lois sur la vente internationale de biens mobiliers. </w:t>
      </w:r>
    </w:p>
    <w:p w:rsidR="007432CE" w:rsidP="007432CE" w:rsidRDefault="007432CE" w14:paraId="46E76FDA" w14:textId="77777777">
      <w:r>
        <w:t xml:space="preserve">Les dispositions légales limitant le choix de la loi applicable et l'applicabilité des dispositions impératives, en particulier celles de l'État dans lequel le client, en tant que consommateur, a sa résidence habituelle, restent inchangées.</w:t>
      </w:r>
    </w:p>
    <w:p w:rsidR="007432CE" w:rsidP="007432CE" w:rsidRDefault="007432CE" w14:paraId="37BAEAEB" w14:textId="77777777"/>
    <w:p w:rsidR="007432CE" w:rsidP="007432CE" w:rsidRDefault="007432CE" w14:paraId="18D3025B" w14:textId="77777777">
      <w:r>
        <w:t xml:space="preserve">9.2 Le présent choix de loi ne s'applique pas au droit de rétractation légal des consommateurs si ceux-ci n'appartiennent pas à un État membre de l'Union européenne au moment de la conclusion du contrat et si leur seul domicile et leur adresse de livraison se trouvent en dehors de l'Union européenne au moment de la conclusion du contrat. </w:t>
      </w:r>
    </w:p>
    <w:p w:rsidR="007432CE" w:rsidP="007432CE" w:rsidRDefault="007432CE" w14:paraId="720E0D62" w14:textId="77777777"/>
    <w:p w:rsidRPr="007432CE" w:rsidR="007432CE" w:rsidP="007432CE" w:rsidRDefault="007432CE" w14:paraId="20246EE0" w14:textId="77777777">
      <w:pPr>
        <w:rPr>
          <w:b/>
          <w:bCs/>
        </w:rPr>
      </w:pPr>
      <w:r w:rsidRPr="007432CE">
        <w:rPr>
          <w:b/>
          <w:bCs/>
        </w:rPr>
        <w:t xml:space="preserve">10. lieu de juridiction</w:t>
      </w:r>
    </w:p>
    <w:p w:rsidR="007432CE" w:rsidP="007432CE" w:rsidRDefault="007432CE" w14:paraId="30BE4E09" w14:textId="77777777">
      <w:r>
        <w:t xml:space="preserve">Si le client est un commerçant, une personne morale de droit public ou un fonds spécial de droit public ayant son siège sur le territoire de la République fédérale d'Allemagne, le tribunal compétent exclusif pour tous les litiges découlant du présent contrat est le siège social du vendeur.</w:t>
      </w:r>
    </w:p>
    <w:p w:rsidR="007432CE" w:rsidP="007432CE" w:rsidRDefault="007432CE" w14:paraId="0FC46DC3" w14:textId="77777777">
      <w:r>
        <w:t xml:space="preserve">Si le client est domicilié en dehors du territoire de la République fédérale d'Allemagne, le siège social du vendeur est le lieu de juridiction exclusif pour tous les litiges découlant du présent contrat, si ce contrat ou des prétentions découlant de ce contrat peuvent être imputés à l'activité professionnelle ou commerciale du client.</w:t>
      </w:r>
    </w:p>
    <w:p w:rsidR="007432CE" w:rsidP="007432CE" w:rsidRDefault="007432CE" w14:paraId="7DB3980B" w14:textId="77777777">
      <w:r>
        <w:t xml:space="preserve">Néanmoins, dans les cas susmentionnés, le vendeur est également autorisé à saisir le tribunal du siège du client.</w:t>
      </w:r>
    </w:p>
    <w:p w:rsidR="007432CE" w:rsidP="007432CE" w:rsidRDefault="007432CE" w14:paraId="6DDCE5C4" w14:textId="77777777"/>
    <w:p w:rsidRPr="007432CE" w:rsidR="007432CE" w:rsidP="007432CE" w:rsidRDefault="007432CE" w14:paraId="4E676F23" w14:textId="77777777">
      <w:pPr>
        <w:rPr>
          <w:b/>
          <w:bCs/>
        </w:rPr>
      </w:pPr>
      <w:r w:rsidRPr="007432CE">
        <w:rPr>
          <w:b/>
          <w:bCs/>
        </w:rPr>
        <w:t xml:space="preserve">11. informations sur le règlement en ligne des litiges</w:t>
      </w:r>
    </w:p>
    <w:p w:rsidR="007432CE" w:rsidP="007432CE" w:rsidRDefault="007432CE" w14:paraId="711F70F2" w14:textId="77777777">
      <w:r>
        <w:t xml:space="preserve">La plateforme de règlement en ligne des litiges de la Commission européenne peut être consultée sur Internet à l'adresse suivante : https://ec.europa.eu/odr</w:t>
      </w:r>
    </w:p>
    <w:p w:rsidR="007432CE" w:rsidP="007432CE" w:rsidRDefault="007432CE" w14:paraId="5E3CEEF2" w14:textId="77777777"/>
    <w:p w:rsidR="00612310" w:rsidP="007432CE" w:rsidRDefault="007432CE" w14:paraId="3BC1C849" w14:textId="62A79D7E">
      <w:r>
        <w:t xml:space="preserve">Nous ne sommes ni obligés ni disposés à participer à une procédure de règlement des litiges devant un organisme de conciliation des consommateurs.</w:t>
      </w:r>
    </w:p>
    <w:sectPr w:rsidR="0061231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2CE"/>
    <w:rsid w:val="000D44E3"/>
    <w:rsid w:val="002C368B"/>
    <w:rsid w:val="003A512B"/>
    <w:rsid w:val="005A0540"/>
    <w:rsid w:val="00612310"/>
    <w:rsid w:val="00675E76"/>
    <w:rsid w:val="007432CE"/>
    <w:rsid w:val="009B7E92"/>
    <w:rsid w:val="00D705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92C765B"/>
  <w15:chartTrackingRefBased/>
  <w15:docId w15:val="{8CD7A985-2FAA-1645-96C5-17DBB8CD3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autoRedefine/>
    <w:uiPriority w:val="9"/>
    <w:unhideWhenUsed/>
    <w:qFormat/>
    <w:rsid w:val="00675E76"/>
    <w:pPr>
      <w:keepNext/>
      <w:keepLines/>
      <w:spacing w:before="160" w:after="80"/>
      <w:outlineLvl w:val="1"/>
    </w:pPr>
    <w:rPr>
      <w:rFonts w:ascii="Arial" w:eastAsiaTheme="majorEastAsia" w:hAnsi="Arial" w:cstheme="majorBidi"/>
      <w:b/>
      <w:color w:val="000000" w:themeColor="text1"/>
      <w:kern w:val="0"/>
      <w:sz w:val="28"/>
      <w:szCs w:val="32"/>
      <w:lang w:eastAsia="de-DE"/>
      <w14:ligatures w14:val="none"/>
    </w:rPr>
  </w:style>
  <w:style w:type="paragraph" w:styleId="berschrift3">
    <w:name w:val="heading 3"/>
    <w:basedOn w:val="Standard"/>
    <w:next w:val="Standard"/>
    <w:link w:val="berschrift3Zchn"/>
    <w:autoRedefine/>
    <w:uiPriority w:val="9"/>
    <w:unhideWhenUsed/>
    <w:qFormat/>
    <w:rsid w:val="00675E76"/>
    <w:pPr>
      <w:keepNext/>
      <w:keepLines/>
      <w:spacing w:before="160" w:after="80"/>
      <w:outlineLvl w:val="2"/>
    </w:pPr>
    <w:rPr>
      <w:rFonts w:ascii="Arial" w:eastAsiaTheme="majorEastAsia" w:hAnsi="Arial" w:cstheme="majorBidi"/>
      <w:b/>
      <w:color w:val="000000" w:themeColor="text1"/>
      <w:kern w:val="0"/>
      <w:szCs w:val="28"/>
      <w:lang w:eastAsia="de-DE"/>
      <w14:ligatures w14:val="none"/>
    </w:rPr>
  </w:style>
  <w:style w:type="paragraph" w:styleId="berschrift4">
    <w:name w:val="heading 4"/>
    <w:basedOn w:val="Standard"/>
    <w:next w:val="Standard"/>
    <w:link w:val="berschrift4Zchn"/>
    <w:uiPriority w:val="9"/>
    <w:semiHidden/>
    <w:unhideWhenUsed/>
    <w:qFormat/>
    <w:rsid w:val="007432C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432C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432CE"/>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432CE"/>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432CE"/>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432CE"/>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675E76"/>
    <w:rPr>
      <w:rFonts w:ascii="Arial" w:eastAsiaTheme="majorEastAsia" w:hAnsi="Arial" w:cstheme="majorBidi"/>
      <w:b/>
      <w:color w:val="000000" w:themeColor="text1"/>
      <w:kern w:val="0"/>
      <w:sz w:val="28"/>
      <w:szCs w:val="32"/>
      <w:lang w:eastAsia="de-DE"/>
      <w14:ligatures w14:val="none"/>
    </w:rPr>
  </w:style>
  <w:style w:type="character" w:customStyle="1" w:styleId="berschrift3Zchn">
    <w:name w:val="Überschrift 3 Zchn"/>
    <w:basedOn w:val="Absatz-Standardschriftart"/>
    <w:link w:val="berschrift3"/>
    <w:uiPriority w:val="9"/>
    <w:rsid w:val="00675E76"/>
    <w:rPr>
      <w:rFonts w:ascii="Arial" w:eastAsiaTheme="majorEastAsia" w:hAnsi="Arial" w:cstheme="majorBidi"/>
      <w:b/>
      <w:color w:val="000000" w:themeColor="text1"/>
      <w:kern w:val="0"/>
      <w:szCs w:val="28"/>
      <w:lang w:eastAsia="de-DE"/>
      <w14:ligatures w14:val="none"/>
    </w:rPr>
  </w:style>
  <w:style w:type="character" w:customStyle="1" w:styleId="berschrift1Zchn">
    <w:name w:val="Überschrift 1 Zchn"/>
    <w:basedOn w:val="Absatz-Standardschriftart"/>
    <w:link w:val="berschrift1"/>
    <w:uiPriority w:val="9"/>
    <w:rsid w:val="007432CE"/>
    <w:rPr>
      <w:rFonts w:asciiTheme="majorHAnsi" w:eastAsiaTheme="majorEastAsia" w:hAnsiTheme="majorHAnsi" w:cstheme="majorBidi"/>
      <w:color w:val="0F4761" w:themeColor="accent1" w:themeShade="BF"/>
      <w:sz w:val="40"/>
      <w:szCs w:val="40"/>
    </w:rPr>
  </w:style>
  <w:style w:type="character" w:customStyle="1" w:styleId="berschrift4Zchn">
    <w:name w:val="Überschrift 4 Zchn"/>
    <w:basedOn w:val="Absatz-Standardschriftart"/>
    <w:link w:val="berschrift4"/>
    <w:uiPriority w:val="9"/>
    <w:semiHidden/>
    <w:rsid w:val="007432C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432C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432C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432C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432C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432CE"/>
    <w:rPr>
      <w:rFonts w:eastAsiaTheme="majorEastAsia" w:cstheme="majorBidi"/>
      <w:color w:val="272727" w:themeColor="text1" w:themeTint="D8"/>
    </w:rPr>
  </w:style>
  <w:style w:type="paragraph" w:styleId="Titel">
    <w:name w:val="Title"/>
    <w:basedOn w:val="Standard"/>
    <w:next w:val="Standard"/>
    <w:link w:val="TitelZchn"/>
    <w:uiPriority w:val="10"/>
    <w:qFormat/>
    <w:rsid w:val="007432C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432C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432CE"/>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432C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432CE"/>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432CE"/>
    <w:rPr>
      <w:i/>
      <w:iCs/>
      <w:color w:val="404040" w:themeColor="text1" w:themeTint="BF"/>
    </w:rPr>
  </w:style>
  <w:style w:type="paragraph" w:styleId="Listenabsatz">
    <w:name w:val="List Paragraph"/>
    <w:basedOn w:val="Standard"/>
    <w:uiPriority w:val="34"/>
    <w:qFormat/>
    <w:rsid w:val="007432CE"/>
    <w:pPr>
      <w:ind w:left="720"/>
      <w:contextualSpacing/>
    </w:pPr>
  </w:style>
  <w:style w:type="character" w:styleId="IntensiveHervorhebung">
    <w:name w:val="Intense Emphasis"/>
    <w:basedOn w:val="Absatz-Standardschriftart"/>
    <w:uiPriority w:val="21"/>
    <w:qFormat/>
    <w:rsid w:val="007432CE"/>
    <w:rPr>
      <w:i/>
      <w:iCs/>
      <w:color w:val="0F4761" w:themeColor="accent1" w:themeShade="BF"/>
    </w:rPr>
  </w:style>
  <w:style w:type="paragraph" w:styleId="IntensivesZitat">
    <w:name w:val="Intense Quote"/>
    <w:basedOn w:val="Standard"/>
    <w:next w:val="Standard"/>
    <w:link w:val="IntensivesZitatZchn"/>
    <w:uiPriority w:val="30"/>
    <w:qFormat/>
    <w:rsid w:val="00743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432CE"/>
    <w:rPr>
      <w:i/>
      <w:iCs/>
      <w:color w:val="0F4761" w:themeColor="accent1" w:themeShade="BF"/>
    </w:rPr>
  </w:style>
  <w:style w:type="character" w:styleId="IntensiverVerweis">
    <w:name w:val="Intense Reference"/>
    <w:basedOn w:val="Absatz-Standardschriftart"/>
    <w:uiPriority w:val="32"/>
    <w:qFormat/>
    <w:rsid w:val="007432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ad7f72-421d-49c0-b7c6-6ea8af15525e" xsi:nil="true"/>
    <lcf76f155ced4ddcb4097134ff3c332f xmlns="a6947808-4fed-4d69-a697-f228f7da8f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AB8EC853E2D4A4BB8CEFDC21A07E498" ma:contentTypeVersion="15" ma:contentTypeDescription="Ein neues Dokument erstellen." ma:contentTypeScope="" ma:versionID="e0195f00535f73a4f8df3e8f2076a04b">
  <xsd:schema xmlns:xsd="http://www.w3.org/2001/XMLSchema" xmlns:xs="http://www.w3.org/2001/XMLSchema" xmlns:p="http://schemas.microsoft.com/office/2006/metadata/properties" xmlns:ns2="a6947808-4fed-4d69-a697-f228f7da8f80" xmlns:ns3="48ad7f72-421d-49c0-b7c6-6ea8af15525e" targetNamespace="http://schemas.microsoft.com/office/2006/metadata/properties" ma:root="true" ma:fieldsID="71d4e83f68f28a8362aaa110495ac3f1" ns2:_="" ns3:_="">
    <xsd:import namespace="a6947808-4fed-4d69-a697-f228f7da8f80"/>
    <xsd:import namespace="48ad7f72-421d-49c0-b7c6-6ea8af1552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947808-4fed-4d69-a697-f228f7da8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448333a5-f83d-45fe-8666-343409e10fd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ad7f72-421d-49c0-b7c6-6ea8af15525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883498-d557-401f-9179-e1404889df11}" ma:internalName="TaxCatchAll" ma:showField="CatchAllData" ma:web="48ad7f72-421d-49c0-b7c6-6ea8af15525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9B4EB-9825-4E64-A9B9-6A55B27A64CD}">
  <ds:schemaRefs>
    <ds:schemaRef ds:uri="http://schemas.microsoft.com/office/2006/metadata/properties"/>
    <ds:schemaRef ds:uri="http://schemas.microsoft.com/office/infopath/2007/PartnerControls"/>
    <ds:schemaRef ds:uri="48ad7f72-421d-49c0-b7c6-6ea8af15525e"/>
    <ds:schemaRef ds:uri="a6947808-4fed-4d69-a697-f228f7da8f80"/>
  </ds:schemaRefs>
</ds:datastoreItem>
</file>

<file path=customXml/itemProps2.xml><?xml version="1.0" encoding="utf-8"?>
<ds:datastoreItem xmlns:ds="http://schemas.openxmlformats.org/officeDocument/2006/customXml" ds:itemID="{5621C74C-EA2E-4C2E-9276-EF95C031D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947808-4fed-4d69-a697-f228f7da8f80"/>
    <ds:schemaRef ds:uri="48ad7f72-421d-49c0-b7c6-6ea8af155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CAC0E-3037-4EF0-8B7D-FCA3B3C9B292}">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5</ap:Pages>
  <ap:Words>1667</ap:Words>
  <ap:Characters>10507</ap:Characters>
  <ap:Application>Microsoft Office Word</ap:Application>
  <ap:DocSecurity>0</ap:DocSecurity>
  <ap:Lines>87</ap:Lines>
  <ap:Paragraphs>24</ap:Paragraphs>
  <ap:ScaleCrop>false</ap:ScaleCrop>
  <ap:Company>IN &amp; OUT HOUSE GmbH</ap:Company>
  <ap:LinksUpToDate>false</ap:LinksUpToDate>
  <ap:CharactersWithSpaces>12150</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Nina Wenzel</dc:creator>
  <keywords>, docId:5185A6B8B84C79FDDCEF866197071CCD</keywords>
  <dc:description/>
  <lastModifiedBy>Nina Wenzel</lastModifiedBy>
  <revision>3</revision>
  <dcterms:created xsi:type="dcterms:W3CDTF">2025-01-13T11:48:00.0000000Z</dcterms:created>
  <dcterms:modified xsi:type="dcterms:W3CDTF">2025-05-19T09:24:00.0000000Z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0x010100CAB8EC853E2D4A4BB8CEFDC21A07E498</vt:lpwstr>
  </property>
  <property fmtid="{D5CDD505-2E9C-101B-9397-08002B2CF9AE}" pid="3" name="MediaServiceImageTags">
    <vt:lpwstr/>
  </property>
</Properties>
</file>